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11" w:rsidRPr="00521734" w:rsidRDefault="00521734" w:rsidP="00B62211">
      <w:pPr>
        <w:pStyle w:val="Selamlama"/>
        <w:rPr>
          <w:b/>
          <w:szCs w:val="24"/>
          <w:lang w:bidi="tr-TR"/>
        </w:rPr>
      </w:pPr>
      <w:r>
        <w:rPr>
          <w:b/>
          <w:szCs w:val="24"/>
          <w:lang w:bidi="tr-TR"/>
        </w:rPr>
        <w:t xml:space="preserve">   </w:t>
      </w:r>
      <w:r w:rsidR="00B62211" w:rsidRPr="00521734">
        <w:rPr>
          <w:b/>
          <w:szCs w:val="24"/>
          <w:lang w:bidi="tr-TR"/>
        </w:rPr>
        <w:t>GÜLER EMLAK MÜŞAVİRLİĞİ ile MÜLK SAHİBİ ARASINDA YAPILAN YETKİ SÖZLEŞMESİ</w:t>
      </w:r>
    </w:p>
    <w:p w:rsidR="00B62211" w:rsidRPr="006E17CE" w:rsidRDefault="00B62211" w:rsidP="00B62211">
      <w:pPr>
        <w:rPr>
          <w:b/>
          <w:sz w:val="20"/>
          <w:lang w:bidi="tr-TR"/>
        </w:rPr>
      </w:pPr>
      <w:r w:rsidRPr="006E17CE">
        <w:rPr>
          <w:b/>
          <w:sz w:val="20"/>
          <w:lang w:bidi="tr-TR"/>
        </w:rPr>
        <w:t>1-TARAFLAR:</w:t>
      </w:r>
    </w:p>
    <w:p w:rsidR="00B62211" w:rsidRPr="00EA3D2D" w:rsidRDefault="00B62211" w:rsidP="00B62211">
      <w:pPr>
        <w:rPr>
          <w:sz w:val="20"/>
          <w:lang w:bidi="tr-TR"/>
        </w:rPr>
      </w:pPr>
      <w:r w:rsidRPr="00EA3D2D">
        <w:rPr>
          <w:sz w:val="20"/>
          <w:lang w:bidi="tr-TR"/>
        </w:rPr>
        <w:t xml:space="preserve">Güler Emlak Müşavirliği - Firma Yetkilisi: </w:t>
      </w:r>
      <w:r w:rsidR="008E64C8">
        <w:rPr>
          <w:sz w:val="20"/>
          <w:lang w:bidi="tr-TR"/>
        </w:rPr>
        <w:t xml:space="preserve">Fikret GÖKDEMİR </w:t>
      </w:r>
      <w:r w:rsidRPr="00EA3D2D">
        <w:rPr>
          <w:sz w:val="20"/>
          <w:lang w:bidi="tr-TR"/>
        </w:rPr>
        <w:t>Sicil No:2272 - Adres: Yılmaz mahallesi Edirne Caddesi No:22/A Lül</w:t>
      </w:r>
      <w:r w:rsidR="007979C7" w:rsidRPr="00EA3D2D">
        <w:rPr>
          <w:sz w:val="20"/>
          <w:lang w:bidi="tr-TR"/>
        </w:rPr>
        <w:t xml:space="preserve">eburgaz / Kırklareli -- </w:t>
      </w:r>
      <w:r w:rsidRPr="00EA3D2D">
        <w:rPr>
          <w:sz w:val="20"/>
          <w:lang w:bidi="tr-TR"/>
        </w:rPr>
        <w:t>(</w:t>
      </w:r>
      <w:r w:rsidR="00EA3D2D" w:rsidRPr="00EA3D2D">
        <w:rPr>
          <w:sz w:val="20"/>
          <w:lang w:bidi="tr-TR"/>
        </w:rPr>
        <w:t>sözleşme süresinde “Güler Emlak” olarak anılacaktır.)</w:t>
      </w:r>
      <w:r w:rsidRPr="00EA3D2D">
        <w:rPr>
          <w:sz w:val="20"/>
          <w:lang w:bidi="tr-TR"/>
        </w:rPr>
        <w:t xml:space="preserve"> </w:t>
      </w:r>
    </w:p>
    <w:p w:rsidR="00521734" w:rsidRPr="00EA3D2D" w:rsidRDefault="00B62211" w:rsidP="00B62211">
      <w:pPr>
        <w:rPr>
          <w:sz w:val="20"/>
          <w:lang w:bidi="tr-TR"/>
        </w:rPr>
      </w:pPr>
      <w:r w:rsidRPr="00EA3D2D">
        <w:rPr>
          <w:sz w:val="20"/>
          <w:lang w:bidi="tr-TR"/>
        </w:rPr>
        <w:t>Taşımaz Sahibi / Yetkilisi</w:t>
      </w:r>
      <w:r w:rsidR="00521734" w:rsidRPr="00EA3D2D">
        <w:rPr>
          <w:sz w:val="20"/>
          <w:lang w:bidi="tr-TR"/>
        </w:rPr>
        <w:t xml:space="preserve"> - Adı Soyadı </w:t>
      </w:r>
      <w:proofErr w:type="gramStart"/>
      <w:r w:rsidR="00521734" w:rsidRPr="00EA3D2D">
        <w:rPr>
          <w:sz w:val="20"/>
          <w:lang w:bidi="tr-TR"/>
        </w:rPr>
        <w:t>………………</w:t>
      </w:r>
      <w:r w:rsidR="00EA3D2D" w:rsidRPr="00EA3D2D">
        <w:rPr>
          <w:sz w:val="20"/>
          <w:lang w:bidi="tr-TR"/>
        </w:rPr>
        <w:t>………………………………………………………..</w:t>
      </w:r>
      <w:proofErr w:type="gramEnd"/>
      <w:r w:rsidR="00EA3D2D" w:rsidRPr="00EA3D2D">
        <w:rPr>
          <w:sz w:val="20"/>
          <w:lang w:bidi="tr-TR"/>
        </w:rPr>
        <w:t>TC:</w:t>
      </w:r>
      <w:r w:rsidR="00521734" w:rsidRPr="00EA3D2D">
        <w:rPr>
          <w:sz w:val="20"/>
          <w:lang w:bidi="tr-TR"/>
        </w:rPr>
        <w:t>……………………...</w:t>
      </w:r>
    </w:p>
    <w:p w:rsidR="00B62211" w:rsidRPr="00EA3D2D" w:rsidRDefault="00521734" w:rsidP="00B62211">
      <w:pPr>
        <w:rPr>
          <w:sz w:val="20"/>
          <w:lang w:bidi="tr-TR"/>
        </w:rPr>
      </w:pPr>
      <w:r w:rsidRPr="00EA3D2D">
        <w:rPr>
          <w:sz w:val="20"/>
          <w:lang w:bidi="tr-TR"/>
        </w:rPr>
        <w:t xml:space="preserve">Adresi </w:t>
      </w:r>
      <w:proofErr w:type="gramStart"/>
      <w:r w:rsidR="00B62211" w:rsidRPr="00EA3D2D">
        <w:rPr>
          <w:sz w:val="20"/>
          <w:lang w:bidi="tr-TR"/>
        </w:rPr>
        <w:t>:………………………………………………………</w:t>
      </w:r>
      <w:r w:rsidR="00EA3D2D">
        <w:rPr>
          <w:sz w:val="20"/>
          <w:lang w:bidi="tr-TR"/>
        </w:rPr>
        <w:t>………………………………………………………………</w:t>
      </w:r>
      <w:proofErr w:type="gramEnd"/>
      <w:r w:rsidR="00EA3D2D" w:rsidRPr="00EA3D2D">
        <w:rPr>
          <w:sz w:val="20"/>
          <w:lang w:bidi="tr-TR"/>
        </w:rPr>
        <w:t>Tel No:…………………………..</w:t>
      </w:r>
    </w:p>
    <w:p w:rsidR="00B62211" w:rsidRPr="00EA3D2D" w:rsidRDefault="00B62211" w:rsidP="00B62211">
      <w:pPr>
        <w:rPr>
          <w:sz w:val="20"/>
        </w:rPr>
      </w:pPr>
      <w:r w:rsidRPr="00EA3D2D">
        <w:rPr>
          <w:sz w:val="20"/>
        </w:rPr>
        <w:t>(Bundan sonra “Satıcı” olarak anılacaktır.)</w:t>
      </w:r>
    </w:p>
    <w:p w:rsidR="00B62211" w:rsidRPr="00EA3D2D" w:rsidRDefault="00B62211" w:rsidP="00B62211">
      <w:pPr>
        <w:rPr>
          <w:sz w:val="20"/>
        </w:rPr>
      </w:pPr>
      <w:r w:rsidRPr="00EA3D2D">
        <w:rPr>
          <w:sz w:val="20"/>
        </w:rPr>
        <w:t>Taşınmazın İli</w:t>
      </w:r>
      <w:proofErr w:type="gramStart"/>
      <w:r w:rsidRPr="00EA3D2D">
        <w:rPr>
          <w:sz w:val="20"/>
        </w:rPr>
        <w:t>:………………………………………..</w:t>
      </w:r>
      <w:proofErr w:type="gramEnd"/>
      <w:r w:rsidRPr="00EA3D2D">
        <w:rPr>
          <w:sz w:val="20"/>
        </w:rPr>
        <w:t>İlçesi:………………….………………Mahallesi:………………………………………..</w:t>
      </w:r>
    </w:p>
    <w:p w:rsidR="00B62211" w:rsidRPr="00EA3D2D" w:rsidRDefault="008E64C8" w:rsidP="00B62211">
      <w:pPr>
        <w:rPr>
          <w:sz w:val="20"/>
        </w:rPr>
      </w:pPr>
      <w:r>
        <w:rPr>
          <w:sz w:val="20"/>
        </w:rPr>
        <w:t xml:space="preserve">Tapuda kaydı:-Ada </w:t>
      </w:r>
      <w:proofErr w:type="spellStart"/>
      <w:r>
        <w:rPr>
          <w:sz w:val="20"/>
        </w:rPr>
        <w:t>no</w:t>
      </w:r>
      <w:proofErr w:type="spellEnd"/>
      <w:proofErr w:type="gramStart"/>
      <w:r>
        <w:rPr>
          <w:sz w:val="20"/>
        </w:rPr>
        <w:t>:………………</w:t>
      </w:r>
      <w:proofErr w:type="gramEnd"/>
      <w:r>
        <w:rPr>
          <w:sz w:val="20"/>
        </w:rPr>
        <w:t xml:space="preserve">Parsel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>:…………………M2:………………</w:t>
      </w:r>
      <w:proofErr w:type="spellStart"/>
      <w:r>
        <w:rPr>
          <w:sz w:val="20"/>
        </w:rPr>
        <w:t>Çinsi</w:t>
      </w:r>
      <w:proofErr w:type="spellEnd"/>
      <w:r>
        <w:rPr>
          <w:sz w:val="20"/>
        </w:rPr>
        <w:t>:………………………………………………..</w:t>
      </w:r>
    </w:p>
    <w:p w:rsidR="002F489E" w:rsidRPr="00EA3D2D" w:rsidRDefault="00B62211" w:rsidP="00B62211">
      <w:pPr>
        <w:rPr>
          <w:sz w:val="20"/>
        </w:rPr>
      </w:pPr>
      <w:r w:rsidRPr="00EA3D2D">
        <w:rPr>
          <w:sz w:val="20"/>
        </w:rPr>
        <w:t>Sözleşme süresi</w:t>
      </w:r>
      <w:proofErr w:type="gramStart"/>
      <w:r w:rsidRPr="00EA3D2D">
        <w:rPr>
          <w:sz w:val="20"/>
        </w:rPr>
        <w:t>…………………………..….</w:t>
      </w:r>
      <w:proofErr w:type="gramEnd"/>
      <w:r w:rsidRPr="00EA3D2D">
        <w:rPr>
          <w:sz w:val="20"/>
        </w:rPr>
        <w:t>Başlangıç Tarihi………………………….Bitiş Tarihi……………………………………</w:t>
      </w:r>
      <w:r w:rsidR="002F489E" w:rsidRPr="00EA3D2D">
        <w:rPr>
          <w:sz w:val="20"/>
        </w:rPr>
        <w:t>.</w:t>
      </w:r>
    </w:p>
    <w:p w:rsidR="002F489E" w:rsidRPr="00EA3D2D" w:rsidRDefault="00B62211" w:rsidP="00B62211">
      <w:pPr>
        <w:rPr>
          <w:sz w:val="20"/>
        </w:rPr>
      </w:pPr>
      <w:r w:rsidRPr="00EA3D2D">
        <w:rPr>
          <w:sz w:val="20"/>
        </w:rPr>
        <w:t xml:space="preserve">Taşınmaza Biçilen </w:t>
      </w:r>
      <w:r w:rsidR="002F489E" w:rsidRPr="00EA3D2D">
        <w:rPr>
          <w:sz w:val="20"/>
        </w:rPr>
        <w:t>Satış Değeri</w:t>
      </w:r>
      <w:proofErr w:type="gramStart"/>
      <w:r w:rsidR="002F489E" w:rsidRPr="00EA3D2D">
        <w:rPr>
          <w:sz w:val="20"/>
        </w:rPr>
        <w:t>:……………………………….</w:t>
      </w:r>
      <w:proofErr w:type="gramEnd"/>
      <w:r w:rsidR="002F489E" w:rsidRPr="00EA3D2D">
        <w:rPr>
          <w:sz w:val="20"/>
        </w:rPr>
        <w:t>(…………………………………………………………………………………)</w:t>
      </w:r>
    </w:p>
    <w:p w:rsidR="002F489E" w:rsidRDefault="002F489E" w:rsidP="00B62211">
      <w:pPr>
        <w:rPr>
          <w:sz w:val="20"/>
        </w:rPr>
      </w:pPr>
      <w:r>
        <w:rPr>
          <w:b/>
          <w:sz w:val="20"/>
        </w:rPr>
        <w:t>1-</w:t>
      </w:r>
      <w:r>
        <w:rPr>
          <w:sz w:val="20"/>
        </w:rPr>
        <w:t xml:space="preserve">Satıcı ile </w:t>
      </w:r>
      <w:r w:rsidR="00EA3D2D">
        <w:rPr>
          <w:sz w:val="20"/>
        </w:rPr>
        <w:t>“</w:t>
      </w:r>
      <w:r>
        <w:rPr>
          <w:sz w:val="20"/>
        </w:rPr>
        <w:t>Güler Emlak</w:t>
      </w:r>
      <w:r w:rsidR="00EA3D2D">
        <w:rPr>
          <w:sz w:val="20"/>
        </w:rPr>
        <w:t>”</w:t>
      </w:r>
      <w:r>
        <w:rPr>
          <w:sz w:val="20"/>
        </w:rPr>
        <w:t xml:space="preserve"> Komisyonculuğu yukarıda belirtilen gayrimenkulün satışına aracılık edilmesi için aşağıdaki şekilde anlaşmışlardır.</w:t>
      </w:r>
    </w:p>
    <w:p w:rsidR="002F489E" w:rsidRDefault="002F489E" w:rsidP="00B62211">
      <w:pPr>
        <w:rPr>
          <w:sz w:val="20"/>
        </w:rPr>
      </w:pPr>
      <w:r>
        <w:rPr>
          <w:b/>
          <w:sz w:val="20"/>
        </w:rPr>
        <w:t>2-</w:t>
      </w:r>
      <w:r w:rsidR="00EA3D2D">
        <w:rPr>
          <w:b/>
          <w:sz w:val="20"/>
        </w:rPr>
        <w:t>“</w:t>
      </w:r>
      <w:r>
        <w:rPr>
          <w:sz w:val="20"/>
        </w:rPr>
        <w:t>Güler Emlak</w:t>
      </w:r>
      <w:r w:rsidR="00EA3D2D">
        <w:rPr>
          <w:sz w:val="20"/>
        </w:rPr>
        <w:t>”</w:t>
      </w:r>
      <w:r>
        <w:rPr>
          <w:sz w:val="20"/>
        </w:rPr>
        <w:t xml:space="preserve"> Komisyoncusu gayrimenkul ile ilgili olarak satış işlemi amacıyla masrafı kendine ait olmak üzere basın ve sair medyaya ilan vermek suretiyl</w:t>
      </w:r>
      <w:r w:rsidR="00AE04DD">
        <w:rPr>
          <w:sz w:val="20"/>
        </w:rPr>
        <w:t>e tanıtım faaliyetlerinde bulunm</w:t>
      </w:r>
      <w:r>
        <w:rPr>
          <w:sz w:val="20"/>
        </w:rPr>
        <w:t xml:space="preserve">a hakkına sahiptir. Satıcı bununla ilgili herhangi bir ödeme yapmayacaktır, Satıcı </w:t>
      </w:r>
      <w:r w:rsidR="00EA3D2D">
        <w:rPr>
          <w:sz w:val="20"/>
        </w:rPr>
        <w:t>“</w:t>
      </w:r>
      <w:r>
        <w:rPr>
          <w:sz w:val="20"/>
        </w:rPr>
        <w:t>Güler Emlak</w:t>
      </w:r>
      <w:r w:rsidR="00EA3D2D">
        <w:rPr>
          <w:sz w:val="20"/>
        </w:rPr>
        <w:t>”</w:t>
      </w:r>
      <w:r>
        <w:rPr>
          <w:sz w:val="20"/>
        </w:rPr>
        <w:t xml:space="preserve"> Komisyonculuğuna işbu sözleşmeden doğan hak ve yükümlülüklerini yerine getirebilmesi için gayrimenkulle daima gir</w:t>
      </w:r>
      <w:r w:rsidR="00AE04DD">
        <w:rPr>
          <w:sz w:val="20"/>
        </w:rPr>
        <w:t xml:space="preserve">iş </w:t>
      </w:r>
      <w:proofErr w:type="gramStart"/>
      <w:r w:rsidR="00AE04DD">
        <w:rPr>
          <w:sz w:val="20"/>
        </w:rPr>
        <w:t>imkanı</w:t>
      </w:r>
      <w:proofErr w:type="gramEnd"/>
      <w:r w:rsidR="00AE04DD">
        <w:rPr>
          <w:sz w:val="20"/>
        </w:rPr>
        <w:t xml:space="preserve"> tanımayı kabul ve taahhüt eder.</w:t>
      </w:r>
    </w:p>
    <w:p w:rsidR="00AE04DD" w:rsidRDefault="00AE04DD" w:rsidP="00B62211">
      <w:pPr>
        <w:rPr>
          <w:sz w:val="20"/>
        </w:rPr>
      </w:pPr>
      <w:r>
        <w:rPr>
          <w:b/>
          <w:sz w:val="20"/>
        </w:rPr>
        <w:t>3-</w:t>
      </w:r>
      <w:r>
        <w:rPr>
          <w:sz w:val="20"/>
        </w:rPr>
        <w:t xml:space="preserve">İşbu sözleşme ile verilen özel yetki ile satıcı gayrimenkul ile ilgili olarak kendisine gelen tüm başvuruları </w:t>
      </w:r>
      <w:r w:rsidR="00EA3D2D">
        <w:rPr>
          <w:sz w:val="20"/>
        </w:rPr>
        <w:t>“</w:t>
      </w:r>
      <w:r>
        <w:rPr>
          <w:sz w:val="20"/>
        </w:rPr>
        <w:t>Güler Emlak</w:t>
      </w:r>
      <w:r w:rsidR="00EA3D2D">
        <w:rPr>
          <w:sz w:val="20"/>
        </w:rPr>
        <w:t>”</w:t>
      </w:r>
      <w:r>
        <w:rPr>
          <w:sz w:val="20"/>
        </w:rPr>
        <w:t xml:space="preserve"> Komisyonculuğuna bildirmeyi ve böyle kişi ve kuruluşlarla işlemde bulunması halinde Güler Emlak Komisyonculuğuna aşağıda tanımlanan komisyonu ödemeyi taahhüt eder.</w:t>
      </w:r>
    </w:p>
    <w:p w:rsidR="00351FD7" w:rsidRDefault="00351FD7" w:rsidP="00B62211">
      <w:pPr>
        <w:rPr>
          <w:sz w:val="20"/>
        </w:rPr>
      </w:pPr>
      <w:r>
        <w:rPr>
          <w:b/>
          <w:sz w:val="20"/>
        </w:rPr>
        <w:t>4</w:t>
      </w:r>
      <w:r>
        <w:rPr>
          <w:sz w:val="20"/>
        </w:rPr>
        <w:t>- Satıcı Güler Emlak Müşavirliğine yasal neticelerinde kendileri sorumlu olmak üzere kaparo almaya kaparo bedelinin yeddi emin sıfatıyla Güler Emlak Müşavirliği ofisinin uhdesinde kalmasına onay verir.</w:t>
      </w:r>
    </w:p>
    <w:p w:rsidR="00AE04DD" w:rsidRDefault="00351FD7" w:rsidP="00B62211">
      <w:pPr>
        <w:rPr>
          <w:sz w:val="20"/>
        </w:rPr>
      </w:pPr>
      <w:r>
        <w:rPr>
          <w:b/>
          <w:sz w:val="20"/>
        </w:rPr>
        <w:t>5</w:t>
      </w:r>
      <w:r w:rsidR="00AE04DD">
        <w:rPr>
          <w:b/>
          <w:sz w:val="20"/>
        </w:rPr>
        <w:t>-</w:t>
      </w:r>
      <w:r w:rsidR="00AE04DD">
        <w:rPr>
          <w:sz w:val="20"/>
        </w:rPr>
        <w:t>Hizmet gerçekleştiğinde, mal sahibi (satıcı) yukarıda yazı</w:t>
      </w:r>
      <w:r w:rsidR="00EA3D2D">
        <w:rPr>
          <w:sz w:val="20"/>
        </w:rPr>
        <w:t xml:space="preserve">lı satış bedelinin %2”tutarında komisyonu “Güler Emlak” Müşavirliğine </w:t>
      </w:r>
      <w:r w:rsidR="00AE04DD">
        <w:rPr>
          <w:sz w:val="20"/>
        </w:rPr>
        <w:t>ödemeyi kabul ve taahhüt eder.</w:t>
      </w:r>
    </w:p>
    <w:p w:rsidR="00AE04DD" w:rsidRDefault="00351FD7" w:rsidP="00B62211">
      <w:pPr>
        <w:rPr>
          <w:sz w:val="20"/>
        </w:rPr>
      </w:pPr>
      <w:r>
        <w:rPr>
          <w:b/>
          <w:sz w:val="20"/>
        </w:rPr>
        <w:t>6</w:t>
      </w:r>
      <w:r w:rsidR="00AE04DD">
        <w:rPr>
          <w:b/>
          <w:sz w:val="20"/>
        </w:rPr>
        <w:t>-</w:t>
      </w:r>
      <w:r w:rsidR="003C2636">
        <w:rPr>
          <w:sz w:val="20"/>
        </w:rPr>
        <w:t>Taraflar, sözleşme bitiminde 15 gün öncesine kadar, sözleşmenin yenilenmeyeceğini yazılı olarak karşı tarafa ihbar etmedikleri takdirde, sözleşme aynı koşullarla yenilenmiş olur.</w:t>
      </w:r>
    </w:p>
    <w:p w:rsidR="00B94DC6" w:rsidRDefault="00351FD7" w:rsidP="00B62211">
      <w:pPr>
        <w:rPr>
          <w:sz w:val="20"/>
        </w:rPr>
      </w:pPr>
      <w:r>
        <w:rPr>
          <w:b/>
          <w:sz w:val="20"/>
        </w:rPr>
        <w:t>7</w:t>
      </w:r>
      <w:r w:rsidR="003C2636">
        <w:rPr>
          <w:b/>
          <w:sz w:val="20"/>
        </w:rPr>
        <w:t>-</w:t>
      </w:r>
      <w:r w:rsidR="003C2636">
        <w:rPr>
          <w:sz w:val="20"/>
        </w:rPr>
        <w:t>Gayrimenkulun, mal sahibince 3. Kişilere satılması durumunda, E</w:t>
      </w:r>
      <w:r w:rsidR="00C31569">
        <w:rPr>
          <w:sz w:val="20"/>
        </w:rPr>
        <w:t xml:space="preserve">mlak komisyoncusunun </w:t>
      </w:r>
      <w:r w:rsidR="00B94DC6">
        <w:rPr>
          <w:sz w:val="20"/>
        </w:rPr>
        <w:t>%4”</w:t>
      </w:r>
      <w:r w:rsidR="00C31569">
        <w:rPr>
          <w:sz w:val="20"/>
        </w:rPr>
        <w:t>komisyon ücreti işbu sözleşmede gösterilen bedel ile yeni bedel arasında hangisi yüksek ise onun üzerinden</w:t>
      </w:r>
      <w:r w:rsidR="00B94DC6">
        <w:rPr>
          <w:sz w:val="20"/>
        </w:rPr>
        <w:t xml:space="preserve"> </w:t>
      </w:r>
      <w:r w:rsidR="00C31569">
        <w:rPr>
          <w:sz w:val="20"/>
        </w:rPr>
        <w:t>hesaplanır</w:t>
      </w:r>
      <w:r w:rsidR="00DC52C4">
        <w:rPr>
          <w:sz w:val="20"/>
        </w:rPr>
        <w:t>.</w:t>
      </w:r>
    </w:p>
    <w:p w:rsidR="00CA3866" w:rsidRDefault="00351FD7" w:rsidP="00DC52C4">
      <w:pPr>
        <w:rPr>
          <w:sz w:val="20"/>
        </w:rPr>
      </w:pPr>
      <w:r>
        <w:rPr>
          <w:b/>
          <w:sz w:val="20"/>
        </w:rPr>
        <w:t>8</w:t>
      </w:r>
      <w:r w:rsidR="00DC52C4">
        <w:rPr>
          <w:b/>
          <w:sz w:val="20"/>
        </w:rPr>
        <w:t>-</w:t>
      </w:r>
      <w:r w:rsidR="00DC52C4">
        <w:rPr>
          <w:sz w:val="20"/>
        </w:rPr>
        <w:t xml:space="preserve">. Satıcı </w:t>
      </w:r>
      <w:r w:rsidR="00EA3D2D">
        <w:rPr>
          <w:sz w:val="20"/>
        </w:rPr>
        <w:t xml:space="preserve">“Güler </w:t>
      </w:r>
      <w:r w:rsidR="00DC52C4">
        <w:rPr>
          <w:sz w:val="20"/>
        </w:rPr>
        <w:t>Emlak</w:t>
      </w:r>
      <w:r w:rsidR="00EA3D2D">
        <w:rPr>
          <w:sz w:val="20"/>
        </w:rPr>
        <w:t>” Müşavirliğinin</w:t>
      </w:r>
      <w:r w:rsidR="00DC52C4">
        <w:rPr>
          <w:sz w:val="20"/>
        </w:rPr>
        <w:t xml:space="preserve"> sözleşmedeki özel ve genel şartlar çerçevesinde bulup önerdiği alıcı adayına satışı yapmaktan imtina ederse: satış sözleşmesinin yapılması </w:t>
      </w:r>
      <w:proofErr w:type="gramStart"/>
      <w:r w:rsidR="00DC52C4">
        <w:rPr>
          <w:sz w:val="20"/>
        </w:rPr>
        <w:t>imkanını</w:t>
      </w:r>
      <w:proofErr w:type="gramEnd"/>
      <w:r w:rsidR="00DC52C4">
        <w:rPr>
          <w:sz w:val="20"/>
        </w:rPr>
        <w:t xml:space="preserve"> hazırlamakla görevini tamamlamış bulunan </w:t>
      </w:r>
      <w:r w:rsidR="00EA3D2D">
        <w:rPr>
          <w:sz w:val="20"/>
        </w:rPr>
        <w:t>“</w:t>
      </w:r>
      <w:r w:rsidR="00DC52C4">
        <w:rPr>
          <w:sz w:val="20"/>
        </w:rPr>
        <w:t>Güler Emlak</w:t>
      </w:r>
      <w:r w:rsidR="00EA3D2D">
        <w:rPr>
          <w:sz w:val="20"/>
        </w:rPr>
        <w:t>” Müşavirliğine</w:t>
      </w:r>
      <w:r w:rsidR="00DC52C4">
        <w:rPr>
          <w:sz w:val="20"/>
        </w:rPr>
        <w:t xml:space="preserve"> yukarıda belirtilen satış bedelinin %4” oranında bir meblağı, “Tellaliye ücreti” olarak ödemeyi kabul ve taahhüt eder. </w:t>
      </w:r>
      <w:r w:rsidR="00EA3D2D">
        <w:rPr>
          <w:sz w:val="20"/>
        </w:rPr>
        <w:t>“</w:t>
      </w:r>
      <w:r w:rsidR="00DC52C4">
        <w:rPr>
          <w:sz w:val="20"/>
        </w:rPr>
        <w:t>Güler Emlak</w:t>
      </w:r>
      <w:r w:rsidR="00EA3D2D">
        <w:rPr>
          <w:sz w:val="20"/>
        </w:rPr>
        <w:t>”</w:t>
      </w:r>
      <w:r w:rsidR="00DC52C4">
        <w:rPr>
          <w:sz w:val="20"/>
        </w:rPr>
        <w:t xml:space="preserve"> işbu sözleşmeden doğacak alacaklarının zamanında ödenmemesi halin</w:t>
      </w:r>
      <w:r w:rsidR="00EA3D2D">
        <w:rPr>
          <w:sz w:val="20"/>
        </w:rPr>
        <w:t>de aylık %3” temerrüt faizi uygu</w:t>
      </w:r>
      <w:r w:rsidR="00DC52C4">
        <w:rPr>
          <w:sz w:val="20"/>
        </w:rPr>
        <w:t>lanır.</w:t>
      </w:r>
    </w:p>
    <w:p w:rsidR="00521734" w:rsidRDefault="00351FD7" w:rsidP="00DC52C4">
      <w:pPr>
        <w:rPr>
          <w:sz w:val="20"/>
        </w:rPr>
      </w:pPr>
      <w:r>
        <w:rPr>
          <w:b/>
          <w:sz w:val="20"/>
        </w:rPr>
        <w:t>9</w:t>
      </w:r>
      <w:bookmarkStart w:id="0" w:name="_GoBack"/>
      <w:bookmarkEnd w:id="0"/>
      <w:r w:rsidR="00521734">
        <w:rPr>
          <w:b/>
          <w:sz w:val="20"/>
        </w:rPr>
        <w:t>-</w:t>
      </w:r>
      <w:r w:rsidR="00521734">
        <w:rPr>
          <w:sz w:val="20"/>
        </w:rPr>
        <w:t>Bu</w:t>
      </w:r>
      <w:r w:rsidR="00695C0E">
        <w:rPr>
          <w:sz w:val="20"/>
        </w:rPr>
        <w:t>.2.</w:t>
      </w:r>
      <w:r w:rsidR="00521734">
        <w:rPr>
          <w:sz w:val="20"/>
        </w:rPr>
        <w:t>nüshadan sözleşmenin uygulanmasından doğacak her türlü uyuşmazlığın giderilmesinde Lüleburgaz Mahkeme ve İcra D</w:t>
      </w:r>
      <w:r w:rsidR="007605CF">
        <w:rPr>
          <w:sz w:val="20"/>
        </w:rPr>
        <w:t xml:space="preserve">aireleri yetkilidir, </w:t>
      </w:r>
      <w:proofErr w:type="gramStart"/>
      <w:r w:rsidR="007605CF">
        <w:rPr>
          <w:sz w:val="20"/>
        </w:rPr>
        <w:t>……</w:t>
      </w:r>
      <w:proofErr w:type="gramEnd"/>
      <w:r w:rsidR="007605CF">
        <w:rPr>
          <w:sz w:val="20"/>
        </w:rPr>
        <w:t>/……/……….</w:t>
      </w:r>
    </w:p>
    <w:p w:rsidR="00DC52C4" w:rsidRPr="00DC52C4" w:rsidRDefault="008E64C8" w:rsidP="00B62211">
      <w:pPr>
        <w:rPr>
          <w:sz w:val="20"/>
        </w:rPr>
      </w:pPr>
      <w:r>
        <w:rPr>
          <w:b/>
          <w:sz w:val="20"/>
        </w:rPr>
        <w:t>GÜLER EMLAK / YETKİLİSİ                                                                                                   SATICI / YETKİLİSİ</w:t>
      </w:r>
    </w:p>
    <w:p w:rsidR="002A1986" w:rsidRDefault="002A1986"/>
    <w:sectPr w:rsidR="002A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1"/>
    <w:rsid w:val="002A1986"/>
    <w:rsid w:val="002F489E"/>
    <w:rsid w:val="00351FD7"/>
    <w:rsid w:val="003C2636"/>
    <w:rsid w:val="00521734"/>
    <w:rsid w:val="00695C0E"/>
    <w:rsid w:val="007605CF"/>
    <w:rsid w:val="007979C7"/>
    <w:rsid w:val="008E64C8"/>
    <w:rsid w:val="00AE04DD"/>
    <w:rsid w:val="00B62211"/>
    <w:rsid w:val="00B866B0"/>
    <w:rsid w:val="00B94DC6"/>
    <w:rsid w:val="00C31569"/>
    <w:rsid w:val="00CA3866"/>
    <w:rsid w:val="00DC52C4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53E2-8163-45A6-B18A-1D3CA69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11"/>
    <w:rPr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elamlama">
    <w:name w:val="Salutation"/>
    <w:basedOn w:val="Normal"/>
    <w:next w:val="Normal"/>
    <w:link w:val="SelamlamaChar"/>
    <w:uiPriority w:val="4"/>
    <w:qFormat/>
    <w:rsid w:val="00B62211"/>
    <w:pPr>
      <w:spacing w:before="440" w:after="180"/>
    </w:pPr>
    <w:rPr>
      <w:rFonts w:eastAsiaTheme="minorEastAsia"/>
      <w:bCs/>
      <w:szCs w:val="18"/>
    </w:rPr>
  </w:style>
  <w:style w:type="character" w:customStyle="1" w:styleId="SelamlamaChar">
    <w:name w:val="Selamlama Char"/>
    <w:basedOn w:val="VarsaylanParagrafYazTipi"/>
    <w:link w:val="Selamlama"/>
    <w:uiPriority w:val="4"/>
    <w:rsid w:val="00B62211"/>
    <w:rPr>
      <w:rFonts w:eastAsiaTheme="minorEastAsia"/>
      <w:b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2020-12-06T11:01:00Z</dcterms:created>
  <dcterms:modified xsi:type="dcterms:W3CDTF">2021-07-22T09:57:00Z</dcterms:modified>
</cp:coreProperties>
</file>